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34970" w:rsidP="009E1422">
      <w:pPr>
        <w:spacing w:line="480" w:lineRule="auto"/>
        <w:rPr>
          <w:rFonts w:ascii="Times New Roman" w:hAnsi="Times New Roman" w:cs="Times New Roman"/>
          <w:b/>
          <w:sz w:val="24"/>
          <w:szCs w:val="24"/>
        </w:rPr>
      </w:pPr>
      <w:r>
        <w:rPr>
          <w:rFonts w:ascii="Times New Roman" w:hAnsi="Times New Roman" w:cs="Times New Roman"/>
          <w:b/>
          <w:sz w:val="24"/>
          <w:szCs w:val="24"/>
        </w:rPr>
        <w:t>Name</w:t>
      </w:r>
    </w:p>
    <w:p w:rsidR="00034970" w:rsidP="009E1422">
      <w:pPr>
        <w:spacing w:line="480" w:lineRule="auto"/>
        <w:rPr>
          <w:rFonts w:ascii="Times New Roman" w:hAnsi="Times New Roman" w:cs="Times New Roman"/>
          <w:b/>
          <w:sz w:val="24"/>
          <w:szCs w:val="24"/>
        </w:rPr>
      </w:pPr>
      <w:r>
        <w:rPr>
          <w:rFonts w:ascii="Times New Roman" w:hAnsi="Times New Roman" w:cs="Times New Roman"/>
          <w:b/>
          <w:sz w:val="24"/>
          <w:szCs w:val="24"/>
        </w:rPr>
        <w:t>Professor’s name</w:t>
      </w:r>
    </w:p>
    <w:p w:rsidR="00034970" w:rsidP="009E1422">
      <w:pPr>
        <w:spacing w:line="480" w:lineRule="auto"/>
        <w:rPr>
          <w:rFonts w:ascii="Times New Roman" w:hAnsi="Times New Roman" w:cs="Times New Roman"/>
          <w:b/>
          <w:sz w:val="24"/>
          <w:szCs w:val="24"/>
        </w:rPr>
      </w:pPr>
      <w:r>
        <w:rPr>
          <w:rFonts w:ascii="Times New Roman" w:hAnsi="Times New Roman" w:cs="Times New Roman"/>
          <w:b/>
          <w:sz w:val="24"/>
          <w:szCs w:val="24"/>
        </w:rPr>
        <w:t>Unit</w:t>
      </w:r>
    </w:p>
    <w:p w:rsidR="00034970" w:rsidP="009E1422">
      <w:pPr>
        <w:tabs>
          <w:tab w:val="left" w:pos="3000"/>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r w:rsidR="009E1422">
        <w:rPr>
          <w:rFonts w:ascii="Times New Roman" w:hAnsi="Times New Roman" w:cs="Times New Roman"/>
          <w:b/>
          <w:sz w:val="24"/>
          <w:szCs w:val="24"/>
        </w:rPr>
        <w:tab/>
      </w:r>
    </w:p>
    <w:p w:rsidR="00D45C8E" w:rsidRPr="00034970" w:rsidP="009E1422">
      <w:pPr>
        <w:spacing w:line="480" w:lineRule="auto"/>
        <w:ind w:firstLine="720"/>
        <w:jc w:val="center"/>
        <w:rPr>
          <w:rFonts w:ascii="Times New Roman" w:hAnsi="Times New Roman" w:cs="Times New Roman"/>
          <w:b/>
          <w:sz w:val="24"/>
          <w:szCs w:val="24"/>
        </w:rPr>
      </w:pPr>
      <w:r w:rsidRPr="00034970">
        <w:rPr>
          <w:rFonts w:ascii="Times New Roman" w:hAnsi="Times New Roman" w:cs="Times New Roman"/>
          <w:b/>
          <w:sz w:val="24"/>
          <w:szCs w:val="24"/>
        </w:rPr>
        <w:t>Errors in the justice system</w:t>
      </w:r>
    </w:p>
    <w:p w:rsidR="00C20EFA" w:rsidRPr="00034970" w:rsidP="009E1422">
      <w:pPr>
        <w:spacing w:line="480" w:lineRule="auto"/>
        <w:jc w:val="both"/>
        <w:rPr>
          <w:rFonts w:ascii="Times New Roman" w:hAnsi="Times New Roman" w:cs="Times New Roman"/>
          <w:sz w:val="24"/>
          <w:szCs w:val="24"/>
        </w:rPr>
      </w:pPr>
      <w:r>
        <w:rPr>
          <w:rFonts w:ascii="Times New Roman" w:hAnsi="Times New Roman" w:cs="Times New Roman"/>
          <w:sz w:val="24"/>
          <w:szCs w:val="24"/>
        </w:rPr>
        <w:t>According to</w:t>
      </w:r>
      <w:r w:rsidRPr="001D00F0" w:rsidR="001D00F0">
        <w:rPr>
          <w:rFonts w:ascii="Times New Roman" w:hAnsi="Times New Roman" w:cs="Times New Roman"/>
          <w:sz w:val="24"/>
          <w:szCs w:val="24"/>
        </w:rPr>
        <w:t xml:space="preserve"> </w:t>
      </w:r>
      <w:r w:rsidR="001D00F0">
        <w:rPr>
          <w:rFonts w:ascii="Times New Roman" w:hAnsi="Times New Roman" w:cs="Times New Roman"/>
          <w:sz w:val="24"/>
          <w:szCs w:val="24"/>
        </w:rPr>
        <w:t>(</w:t>
      </w:r>
      <w:r w:rsidRPr="008F63A8" w:rsidR="001D00F0">
        <w:rPr>
          <w:rFonts w:ascii="Times New Roman" w:hAnsi="Times New Roman" w:cs="Times New Roman"/>
          <w:sz w:val="24"/>
          <w:szCs w:val="24"/>
        </w:rPr>
        <w:t>Forst</w:t>
      </w:r>
      <w:r w:rsidR="001D00F0">
        <w:rPr>
          <w:rFonts w:ascii="Times New Roman" w:hAnsi="Times New Roman" w:cs="Times New Roman"/>
          <w:sz w:val="24"/>
          <w:szCs w:val="24"/>
        </w:rPr>
        <w:t xml:space="preserve"> 2004)</w:t>
      </w:r>
      <w:r>
        <w:rPr>
          <w:rFonts w:ascii="Times New Roman" w:hAnsi="Times New Roman" w:cs="Times New Roman"/>
          <w:sz w:val="24"/>
          <w:szCs w:val="24"/>
        </w:rPr>
        <w:t>, t</w:t>
      </w:r>
      <w:r w:rsidRPr="00034970">
        <w:rPr>
          <w:rFonts w:ascii="Times New Roman" w:hAnsi="Times New Roman" w:cs="Times New Roman"/>
          <w:sz w:val="24"/>
          <w:szCs w:val="24"/>
        </w:rPr>
        <w:t xml:space="preserve">he justice and legal system is a crucial part of society. The judgments it makes often determine the state of society in terms of crime and security.  There are mistakes however, that the system may make and cause the whole society to pay the price. It is, however, right to say that no system in the world works perfectly. There has to be errors involved. On the same breath, there are errors in </w:t>
      </w:r>
      <w:r w:rsidRPr="00034970" w:rsidR="00034970">
        <w:rPr>
          <w:rFonts w:ascii="Times New Roman" w:hAnsi="Times New Roman" w:cs="Times New Roman"/>
          <w:sz w:val="24"/>
          <w:szCs w:val="24"/>
        </w:rPr>
        <w:t>the</w:t>
      </w:r>
      <w:r w:rsidRPr="00034970">
        <w:rPr>
          <w:rFonts w:ascii="Times New Roman" w:hAnsi="Times New Roman" w:cs="Times New Roman"/>
          <w:sz w:val="24"/>
          <w:szCs w:val="24"/>
        </w:rPr>
        <w:t xml:space="preserve"> justice and legal system; type I and type ii errors. These errors may be made consciously or unconsciously by the jury or the judge.</w:t>
      </w:r>
    </w:p>
    <w:p w:rsidR="00B57227" w:rsidRPr="00034970" w:rsidP="009E1422">
      <w:pPr>
        <w:spacing w:line="480" w:lineRule="auto"/>
        <w:jc w:val="both"/>
        <w:rPr>
          <w:rFonts w:ascii="Times New Roman" w:hAnsi="Times New Roman" w:cs="Times New Roman"/>
          <w:sz w:val="24"/>
          <w:szCs w:val="24"/>
        </w:rPr>
      </w:pPr>
      <w:r w:rsidRPr="00034970">
        <w:rPr>
          <w:rFonts w:ascii="Times New Roman" w:hAnsi="Times New Roman" w:cs="Times New Roman"/>
          <w:sz w:val="24"/>
          <w:szCs w:val="24"/>
        </w:rPr>
        <w:t xml:space="preserve">The type I error occurs, and </w:t>
      </w:r>
      <w:r w:rsidRPr="00034970">
        <w:rPr>
          <w:rFonts w:ascii="Times New Roman" w:hAnsi="Times New Roman" w:cs="Times New Roman"/>
          <w:sz w:val="24"/>
          <w:szCs w:val="24"/>
        </w:rPr>
        <w:t>an innocent person may go to jail. It involves the prosecutor rejecting a null hypothesis that has some actual truth in it. This is to say that a lot of evidence will be required to prove the innocence of the falsely persecuted victim. This is the type I error. 
</w:t>
      </w:r>
    </w:p>
    <w:p w:rsidR="00810A97" w:rsidP="009E1422">
      <w:pPr>
        <w:spacing w:line="480" w:lineRule="auto"/>
        <w:jc w:val="both"/>
        <w:rPr>
          <w:rFonts w:ascii="Times New Roman" w:hAnsi="Times New Roman" w:cs="Times New Roman"/>
          <w:sz w:val="24"/>
          <w:szCs w:val="24"/>
        </w:rPr>
      </w:pPr>
      <w:r w:rsidRPr="00034970">
        <w:rPr>
          <w:rFonts w:ascii="Times New Roman" w:hAnsi="Times New Roman" w:cs="Times New Roman"/>
          <w:sz w:val="24"/>
          <w:szCs w:val="24"/>
        </w:rPr>
        <w:t xml:space="preserve">Type ii errors occur when the prosecutor fails to reject a null hypothesis </w:t>
      </w:r>
      <w:r w:rsidRPr="00034970" w:rsidR="00D45C8E">
        <w:rPr>
          <w:rFonts w:ascii="Times New Roman" w:hAnsi="Times New Roman" w:cs="Times New Roman"/>
          <w:sz w:val="24"/>
          <w:szCs w:val="24"/>
        </w:rPr>
        <w:t>that is false in the eyes of the population. This proves the innocence of a guilty person. In this case, a guilty person may be set free. This may prove disastrous for society.</w:t>
      </w:r>
      <w:r w:rsidRPr="00034970">
        <w:rPr>
          <w:rFonts w:ascii="Times New Roman" w:hAnsi="Times New Roman" w:cs="Times New Roman"/>
          <w:sz w:val="24"/>
          <w:szCs w:val="24"/>
        </w:rPr>
        <w:t xml:space="preserve"> </w:t>
      </w:r>
      <w:r w:rsidRPr="00034970" w:rsidR="00D45C8E">
        <w:rPr>
          <w:rFonts w:ascii="Times New Roman" w:hAnsi="Times New Roman" w:cs="Times New Roman"/>
          <w:sz w:val="24"/>
          <w:szCs w:val="24"/>
        </w:rPr>
        <w:t xml:space="preserve"> These errors are bound to occur once in a while. If not frequently, they depend on the prosecutor's competency or how keen he is with the case</w:t>
      </w:r>
      <w:r w:rsidRPr="001D00F0" w:rsidR="001D00F0">
        <w:rPr>
          <w:rFonts w:ascii="Times New Roman" w:hAnsi="Times New Roman" w:cs="Times New Roman"/>
          <w:sz w:val="24"/>
          <w:szCs w:val="24"/>
        </w:rPr>
        <w:t xml:space="preserve"> </w:t>
      </w:r>
      <w:r w:rsidR="001D00F0">
        <w:rPr>
          <w:rFonts w:ascii="Times New Roman" w:hAnsi="Times New Roman" w:cs="Times New Roman"/>
          <w:sz w:val="24"/>
          <w:szCs w:val="24"/>
        </w:rPr>
        <w:t>(</w:t>
      </w:r>
      <w:r w:rsidRPr="008F63A8" w:rsidR="001D00F0">
        <w:rPr>
          <w:rFonts w:ascii="Times New Roman" w:hAnsi="Times New Roman" w:cs="Times New Roman"/>
          <w:sz w:val="24"/>
          <w:szCs w:val="24"/>
        </w:rPr>
        <w:t>Doyle</w:t>
      </w:r>
      <w:r w:rsidR="001D00F0">
        <w:rPr>
          <w:rFonts w:ascii="Times New Roman" w:hAnsi="Times New Roman" w:cs="Times New Roman"/>
          <w:sz w:val="24"/>
          <w:szCs w:val="24"/>
        </w:rPr>
        <w:t>, 2010)</w:t>
      </w:r>
      <w:r w:rsidRPr="00034970" w:rsidR="00D45C8E">
        <w:rPr>
          <w:rFonts w:ascii="Times New Roman" w:hAnsi="Times New Roman" w:cs="Times New Roman"/>
          <w:sz w:val="24"/>
          <w:szCs w:val="24"/>
        </w:rPr>
        <w:t>.</w:t>
      </w:r>
    </w:p>
    <w:p w:rsidR="009E1422" w:rsidRPr="00034970" w:rsidP="009E1422">
      <w:pPr>
        <w:spacing w:line="480" w:lineRule="auto"/>
        <w:jc w:val="both"/>
        <w:rPr>
          <w:rFonts w:ascii="Times New Roman" w:hAnsi="Times New Roman" w:cs="Times New Roman"/>
          <w:sz w:val="24"/>
          <w:szCs w:val="24"/>
        </w:rPr>
      </w:pPr>
    </w:p>
    <w:p w:rsidR="00D45C8E" w:rsidRPr="00034970" w:rsidP="009E1422">
      <w:pPr>
        <w:spacing w:line="480" w:lineRule="auto"/>
        <w:jc w:val="both"/>
        <w:rPr>
          <w:rFonts w:ascii="Times New Roman" w:hAnsi="Times New Roman" w:cs="Times New Roman"/>
          <w:b/>
          <w:sz w:val="24"/>
          <w:szCs w:val="24"/>
        </w:rPr>
      </w:pPr>
      <w:r w:rsidRPr="00034970">
        <w:rPr>
          <w:rFonts w:ascii="Times New Roman" w:hAnsi="Times New Roman" w:cs="Times New Roman"/>
          <w:b/>
          <w:sz w:val="24"/>
          <w:szCs w:val="24"/>
        </w:rPr>
        <w:t>Potential consequenc</w:t>
      </w:r>
      <w:r w:rsidRPr="00034970" w:rsidR="00034970">
        <w:rPr>
          <w:rFonts w:ascii="Times New Roman" w:hAnsi="Times New Roman" w:cs="Times New Roman"/>
          <w:b/>
          <w:sz w:val="24"/>
          <w:szCs w:val="24"/>
        </w:rPr>
        <w:t>es of type I and type II errors</w:t>
      </w:r>
    </w:p>
    <w:p w:rsidR="00D45C8E" w:rsidRPr="00034970" w:rsidP="009E1422">
      <w:pPr>
        <w:spacing w:line="480" w:lineRule="auto"/>
        <w:jc w:val="both"/>
        <w:rPr>
          <w:rFonts w:ascii="Times New Roman" w:hAnsi="Times New Roman" w:cs="Times New Roman"/>
          <w:b/>
          <w:sz w:val="24"/>
          <w:szCs w:val="24"/>
        </w:rPr>
      </w:pPr>
      <w:r w:rsidRPr="00034970">
        <w:rPr>
          <w:rFonts w:ascii="Times New Roman" w:hAnsi="Times New Roman" w:cs="Times New Roman"/>
          <w:b/>
          <w:sz w:val="24"/>
          <w:szCs w:val="24"/>
        </w:rPr>
        <w:t>Type I</w:t>
      </w:r>
    </w:p>
    <w:p w:rsidR="00B04222" w:rsidRPr="00034970" w:rsidP="009E1422">
      <w:pPr>
        <w:spacing w:line="480" w:lineRule="auto"/>
        <w:jc w:val="both"/>
        <w:rPr>
          <w:rFonts w:ascii="Times New Roman" w:hAnsi="Times New Roman" w:cs="Times New Roman"/>
          <w:sz w:val="24"/>
          <w:szCs w:val="24"/>
        </w:rPr>
      </w:pPr>
      <w:r w:rsidRPr="00034970">
        <w:rPr>
          <w:rFonts w:ascii="Times New Roman" w:hAnsi="Times New Roman" w:cs="Times New Roman"/>
          <w:sz w:val="24"/>
          <w:szCs w:val="24"/>
        </w:rPr>
        <w:t xml:space="preserve">This error may result in the persecution of an innocent soul. </w:t>
      </w:r>
      <w:r w:rsidRPr="00034970">
        <w:rPr>
          <w:rFonts w:ascii="Times New Roman" w:hAnsi="Times New Roman" w:cs="Times New Roman"/>
          <w:sz w:val="24"/>
          <w:szCs w:val="24"/>
        </w:rPr>
        <w:t xml:space="preserve">When this error occurs, it means that the guilty person remains at large while the innocent one goes behind bars. This is very unfair for one party to suffer for the crimes of another. It's not right to make an innocent person pay for the crimes of other people. </w:t>
      </w:r>
      <w:r w:rsidRPr="00034970" w:rsidR="00034970">
        <w:rPr>
          <w:rFonts w:ascii="Times New Roman" w:hAnsi="Times New Roman" w:cs="Times New Roman"/>
          <w:sz w:val="24"/>
          <w:szCs w:val="24"/>
        </w:rPr>
        <w:t>This</w:t>
      </w:r>
      <w:r w:rsidRPr="00034970">
        <w:rPr>
          <w:rFonts w:ascii="Times New Roman" w:hAnsi="Times New Roman" w:cs="Times New Roman"/>
          <w:sz w:val="24"/>
          <w:szCs w:val="24"/>
        </w:rPr>
        <w:t xml:space="preserve"> is entirely unethical, and such errors should be avoided at all costs.
</w:t>
      </w:r>
    </w:p>
    <w:p w:rsidR="00B04222" w:rsidRPr="00034970" w:rsidP="009E1422">
      <w:pPr>
        <w:spacing w:line="480" w:lineRule="auto"/>
        <w:jc w:val="both"/>
        <w:rPr>
          <w:rFonts w:ascii="Times New Roman" w:hAnsi="Times New Roman" w:cs="Times New Roman"/>
          <w:b/>
          <w:sz w:val="24"/>
          <w:szCs w:val="24"/>
        </w:rPr>
      </w:pPr>
      <w:r w:rsidRPr="00034970">
        <w:rPr>
          <w:rFonts w:ascii="Times New Roman" w:hAnsi="Times New Roman" w:cs="Times New Roman"/>
          <w:b/>
          <w:sz w:val="24"/>
          <w:szCs w:val="24"/>
        </w:rPr>
        <w:t>Type II</w:t>
      </w:r>
    </w:p>
    <w:p w:rsidR="00D45C8E" w:rsidRPr="00034970" w:rsidP="009E1422">
      <w:pPr>
        <w:spacing w:line="480" w:lineRule="auto"/>
        <w:jc w:val="both"/>
        <w:rPr>
          <w:rFonts w:ascii="Times New Roman" w:hAnsi="Times New Roman" w:cs="Times New Roman"/>
          <w:sz w:val="24"/>
          <w:szCs w:val="24"/>
        </w:rPr>
      </w:pPr>
      <w:r w:rsidRPr="00034970">
        <w:rPr>
          <w:rFonts w:ascii="Times New Roman" w:hAnsi="Times New Roman" w:cs="Times New Roman"/>
          <w:sz w:val="24"/>
          <w:szCs w:val="24"/>
        </w:rPr>
        <w:t>This type of error may occur and cause a guilty soul to go free. Offenders should not be set free unless they h</w:t>
      </w:r>
      <w:r w:rsidRPr="00034970" w:rsidR="00D3425B">
        <w:rPr>
          <w:rFonts w:ascii="Times New Roman" w:hAnsi="Times New Roman" w:cs="Times New Roman"/>
          <w:sz w:val="24"/>
          <w:szCs w:val="24"/>
        </w:rPr>
        <w:t>ave served their sentences and a</w:t>
      </w:r>
      <w:r w:rsidRPr="00034970">
        <w:rPr>
          <w:rFonts w:ascii="Times New Roman" w:hAnsi="Times New Roman" w:cs="Times New Roman"/>
          <w:sz w:val="24"/>
          <w:szCs w:val="24"/>
        </w:rPr>
        <w:t>re ready to interact with</w:t>
      </w:r>
      <w:r w:rsidRPr="00034970" w:rsidR="00D3425B">
        <w:rPr>
          <w:rFonts w:ascii="Times New Roman" w:hAnsi="Times New Roman" w:cs="Times New Roman"/>
          <w:sz w:val="24"/>
          <w:szCs w:val="24"/>
        </w:rPr>
        <w:t xml:space="preserve"> society again. This is not a good thing since the wrongdoers go free without facing any charges at all. They should be persecuted and taken to a correctional facility before they are allowed to be back in society with peace-loving citizens. </w:t>
      </w:r>
      <w:r w:rsidRPr="00034970">
        <w:rPr>
          <w:rFonts w:ascii="Times New Roman" w:hAnsi="Times New Roman" w:cs="Times New Roman"/>
          <w:sz w:val="24"/>
          <w:szCs w:val="24"/>
        </w:rPr>
        <w:t xml:space="preserve"> </w:t>
      </w:r>
      <w:r w:rsidRPr="00034970" w:rsidR="00D3425B">
        <w:rPr>
          <w:rFonts w:ascii="Times New Roman" w:hAnsi="Times New Roman" w:cs="Times New Roman"/>
          <w:sz w:val="24"/>
          <w:szCs w:val="24"/>
        </w:rPr>
        <w:t>The prosecutor needs to be very keen on cases where the guilty party is likely to go free</w:t>
      </w:r>
      <w:r w:rsidR="001D00F0">
        <w:rPr>
          <w:rFonts w:ascii="Times New Roman" w:hAnsi="Times New Roman" w:cs="Times New Roman"/>
          <w:sz w:val="24"/>
          <w:szCs w:val="24"/>
        </w:rPr>
        <w:t xml:space="preserve"> </w:t>
      </w:r>
      <w:r w:rsidR="001D00F0">
        <w:rPr>
          <w:rFonts w:ascii="Times New Roman" w:hAnsi="Times New Roman" w:cs="Times New Roman"/>
          <w:sz w:val="24"/>
          <w:szCs w:val="24"/>
        </w:rPr>
        <w:t>(</w:t>
      </w:r>
      <w:r w:rsidRPr="008F63A8" w:rsidR="001D00F0">
        <w:rPr>
          <w:rFonts w:ascii="Times New Roman" w:hAnsi="Times New Roman" w:cs="Times New Roman"/>
          <w:sz w:val="24"/>
          <w:szCs w:val="24"/>
        </w:rPr>
        <w:t>Forst</w:t>
      </w:r>
      <w:r w:rsidR="001D00F0">
        <w:rPr>
          <w:rFonts w:ascii="Times New Roman" w:hAnsi="Times New Roman" w:cs="Times New Roman"/>
          <w:sz w:val="24"/>
          <w:szCs w:val="24"/>
        </w:rPr>
        <w:t>, 2004)</w:t>
      </w:r>
      <w:r w:rsidRPr="00034970" w:rsidR="00D3425B">
        <w:rPr>
          <w:rFonts w:ascii="Times New Roman" w:hAnsi="Times New Roman" w:cs="Times New Roman"/>
          <w:sz w:val="24"/>
          <w:szCs w:val="24"/>
        </w:rPr>
        <w:t xml:space="preserve">. </w:t>
      </w:r>
      <w:r w:rsidR="001D00F0">
        <w:rPr>
          <w:rFonts w:ascii="Times New Roman" w:hAnsi="Times New Roman" w:cs="Times New Roman"/>
          <w:sz w:val="24"/>
          <w:szCs w:val="24"/>
        </w:rPr>
        <w:t xml:space="preserve"> </w:t>
      </w:r>
    </w:p>
    <w:p w:rsidR="00D3425B" w:rsidRPr="00034970" w:rsidP="009E1422">
      <w:pPr>
        <w:spacing w:line="480" w:lineRule="auto"/>
        <w:jc w:val="both"/>
        <w:rPr>
          <w:rFonts w:ascii="Times New Roman" w:hAnsi="Times New Roman" w:cs="Times New Roman"/>
          <w:b/>
          <w:sz w:val="24"/>
          <w:szCs w:val="24"/>
        </w:rPr>
      </w:pPr>
      <w:r w:rsidRPr="00034970">
        <w:rPr>
          <w:rFonts w:ascii="Times New Roman" w:hAnsi="Times New Roman" w:cs="Times New Roman"/>
          <w:b/>
          <w:sz w:val="24"/>
          <w:szCs w:val="24"/>
        </w:rPr>
        <w:t>Which of the errors is more tolerable?</w:t>
      </w:r>
    </w:p>
    <w:p w:rsidR="004A4715" w:rsidP="009E1422">
      <w:pPr>
        <w:spacing w:line="480" w:lineRule="auto"/>
        <w:jc w:val="both"/>
        <w:rPr>
          <w:rFonts w:ascii="Times New Roman" w:hAnsi="Times New Roman" w:cs="Times New Roman"/>
          <w:sz w:val="24"/>
          <w:szCs w:val="24"/>
        </w:rPr>
      </w:pPr>
      <w:r w:rsidRPr="00034970">
        <w:rPr>
          <w:rFonts w:ascii="Times New Roman" w:hAnsi="Times New Roman" w:cs="Times New Roman"/>
          <w:sz w:val="24"/>
          <w:szCs w:val="24"/>
        </w:rPr>
        <w:t>Both errors are quite disastrous to the balance of society. They both put the wrong person behind bars, which is the opposite of what the justice system should be doing. Between the two errors, type I is not tolerable since it puts an innocent soul behind bars and does not entirely guarantee justice for the convicted party. It is, therefore, very intolerable. Type two keeps the guilty out but does not convict the innocent. It is, therefore, better in some way. Both types involve setting the guilty free, but the type I is worse in that it goes ahead to convict an innocent soul.  
</w:t>
      </w:r>
    </w:p>
    <w:p w:rsidR="007954ED" w:rsidRPr="00034970" w:rsidP="009E1422">
      <w:pPr>
        <w:spacing w:line="480" w:lineRule="auto"/>
        <w:jc w:val="both"/>
        <w:rPr>
          <w:rFonts w:ascii="Times New Roman" w:hAnsi="Times New Roman" w:cs="Times New Roman"/>
          <w:sz w:val="24"/>
          <w:szCs w:val="24"/>
        </w:rPr>
      </w:pPr>
      <w:bookmarkStart w:id="0" w:name="_GoBack"/>
      <w:bookmarkEnd w:id="0"/>
    </w:p>
    <w:p w:rsidR="001D00F0" w:rsidRPr="008F63A8" w:rsidP="001D00F0">
      <w:pPr>
        <w:spacing w:line="480" w:lineRule="auto"/>
        <w:jc w:val="both"/>
        <w:rPr>
          <w:rFonts w:ascii="Times New Roman" w:hAnsi="Times New Roman" w:cs="Times New Roman"/>
          <w:b/>
          <w:sz w:val="24"/>
          <w:szCs w:val="24"/>
        </w:rPr>
      </w:pPr>
      <w:r w:rsidRPr="008F63A8">
        <w:rPr>
          <w:rFonts w:ascii="Times New Roman" w:hAnsi="Times New Roman" w:cs="Times New Roman"/>
          <w:b/>
          <w:sz w:val="24"/>
          <w:szCs w:val="24"/>
        </w:rPr>
        <w:t>References</w:t>
      </w:r>
    </w:p>
    <w:p w:rsidR="001D00F0" w:rsidRPr="008F63A8" w:rsidP="001D00F0">
      <w:pPr>
        <w:spacing w:line="480" w:lineRule="auto"/>
        <w:jc w:val="both"/>
        <w:rPr>
          <w:rFonts w:ascii="Times New Roman" w:hAnsi="Times New Roman" w:cs="Times New Roman"/>
          <w:sz w:val="24"/>
          <w:szCs w:val="24"/>
        </w:rPr>
      </w:pPr>
      <w:r w:rsidRPr="008F63A8">
        <w:rPr>
          <w:rFonts w:ascii="Times New Roman" w:hAnsi="Times New Roman" w:cs="Times New Roman"/>
          <w:sz w:val="24"/>
          <w:szCs w:val="24"/>
        </w:rPr>
        <w:t>Doyle, J. M. (</w:t>
      </w:r>
      <w:hyperlink r:id="rId4" w:history="1">
        <w:r w:rsidRPr="008F63A8">
          <w:rPr>
            <w:rStyle w:val="Hyperlink"/>
            <w:rFonts w:ascii="Times New Roman" w:hAnsi="Times New Roman" w:cs="Times New Roman"/>
            <w:sz w:val="24"/>
            <w:szCs w:val="24"/>
          </w:rPr>
          <w:t>2010</w:t>
        </w:r>
      </w:hyperlink>
      <w:r w:rsidRPr="008F63A8">
        <w:rPr>
          <w:rFonts w:ascii="Times New Roman" w:hAnsi="Times New Roman" w:cs="Times New Roman"/>
          <w:sz w:val="24"/>
          <w:szCs w:val="24"/>
        </w:rPr>
        <w:t xml:space="preserve">). Learning from error in American criminal justice. The Journal of Criminal Law and Criminology, </w:t>
      </w:r>
      <w:hyperlink r:id="rId5" w:history="1">
        <w:r w:rsidRPr="008F63A8">
          <w:rPr>
            <w:rStyle w:val="Hyperlink"/>
            <w:rFonts w:ascii="Times New Roman" w:hAnsi="Times New Roman" w:cs="Times New Roman"/>
            <w:sz w:val="24"/>
            <w:szCs w:val="24"/>
          </w:rPr>
          <w:t>109-148</w:t>
        </w:r>
      </w:hyperlink>
      <w:r w:rsidRPr="008F63A8">
        <w:rPr>
          <w:rFonts w:ascii="Times New Roman" w:hAnsi="Times New Roman" w:cs="Times New Roman"/>
          <w:sz w:val="24"/>
          <w:szCs w:val="24"/>
        </w:rPr>
        <w:t>.</w:t>
      </w:r>
    </w:p>
    <w:p w:rsidR="00BE2FAB" w:rsidRPr="00034970" w:rsidP="001D00F0">
      <w:pPr>
        <w:spacing w:line="480" w:lineRule="auto"/>
        <w:jc w:val="both"/>
        <w:rPr>
          <w:rFonts w:ascii="Times New Roman" w:hAnsi="Times New Roman" w:cs="Times New Roman"/>
          <w:sz w:val="24"/>
          <w:szCs w:val="24"/>
        </w:rPr>
      </w:pPr>
      <w:r w:rsidRPr="008F63A8">
        <w:rPr>
          <w:rFonts w:ascii="Times New Roman" w:hAnsi="Times New Roman" w:cs="Times New Roman"/>
          <w:sz w:val="24"/>
          <w:szCs w:val="24"/>
        </w:rPr>
        <w:t>Forst, B. (</w:t>
      </w:r>
      <w:hyperlink r:id="rId6" w:history="1">
        <w:r w:rsidRPr="008F63A8">
          <w:rPr>
            <w:rStyle w:val="Hyperlink"/>
            <w:rFonts w:ascii="Times New Roman" w:hAnsi="Times New Roman" w:cs="Times New Roman"/>
            <w:sz w:val="24"/>
            <w:szCs w:val="24"/>
          </w:rPr>
          <w:t>2004</w:t>
        </w:r>
      </w:hyperlink>
      <w:r w:rsidRPr="008F63A8">
        <w:rPr>
          <w:rFonts w:ascii="Times New Roman" w:hAnsi="Times New Roman" w:cs="Times New Roman"/>
          <w:sz w:val="24"/>
          <w:szCs w:val="24"/>
        </w:rPr>
        <w:t>). Errors of Justice: Nature, sources, and remedies. Cambridge University Press
</w:t>
      </w:r>
    </w:p>
    <w:sectPr w:rsidSect="00034970">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970">
    <w:pPr>
      <w:pStyle w:val="Header"/>
      <w:jc w:val="right"/>
    </w:pPr>
    <w:sdt>
      <w:sdtPr>
        <w:id w:val="9152026"/>
        <w:docPartObj>
          <w:docPartGallery w:val="Page Numbers (Top of Page)"/>
          <w:docPartUnique/>
        </w:docPartObj>
      </w:sdtPr>
      <w:sdtContent>
        <w:r>
          <w:fldChar w:fldCharType="begin"/>
        </w:r>
        <w:r>
          <w:instrText xml:space="preserve"> PAGE   \* MERGEFORMAT </w:instrText>
        </w:r>
        <w:r>
          <w:fldChar w:fldCharType="separate"/>
        </w:r>
        <w:r w:rsidR="001D00F0">
          <w:rPr>
            <w:noProof/>
          </w:rPr>
          <w:t>3</w:t>
        </w:r>
        <w:r>
          <w:rPr>
            <w:noProof/>
          </w:rPr>
          <w:fldChar w:fldCharType="end"/>
        </w:r>
      </w:sdtContent>
    </w:sdt>
  </w:p>
  <w:p w:rsidR="00046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4970" w:rsidRPr="00034970" w:rsidP="00034970">
    <w:pPr>
      <w:pStyle w:val="Header"/>
      <w:spacing w:line="480" w:lineRule="auto"/>
      <w:jc w:val="right"/>
      <w:rPr>
        <w:rFonts w:ascii="Times New Roman" w:hAnsi="Times New Roman" w:cs="Times New Roman"/>
        <w:sz w:val="24"/>
        <w:szCs w:val="24"/>
      </w:rPr>
    </w:pPr>
    <w:r w:rsidRPr="00034970">
      <w:rPr>
        <w:rFonts w:ascii="Times New Roman" w:hAnsi="Times New Roman" w:cs="Times New Roman"/>
        <w:sz w:val="24"/>
        <w:szCs w:val="24"/>
      </w:rPr>
      <w:t xml:space="preserve">Dean </w:t>
    </w:r>
    <w:sdt>
      <w:sdtPr>
        <w:rPr>
          <w:rFonts w:ascii="Times New Roman" w:hAnsi="Times New Roman" w:cs="Times New Roman"/>
          <w:sz w:val="24"/>
          <w:szCs w:val="24"/>
        </w:rPr>
        <w:id w:val="9152016"/>
        <w:docPartObj>
          <w:docPartGallery w:val="Page Numbers (Top of Page)"/>
          <w:docPartUnique/>
        </w:docPartObj>
      </w:sdtPr>
      <w:sdtContent>
        <w:r w:rsidRPr="00034970">
          <w:rPr>
            <w:rFonts w:ascii="Times New Roman" w:hAnsi="Times New Roman" w:cs="Times New Roman"/>
            <w:sz w:val="24"/>
            <w:szCs w:val="24"/>
          </w:rPr>
          <w:fldChar w:fldCharType="begin"/>
        </w:r>
        <w:r w:rsidRPr="00034970">
          <w:rPr>
            <w:rFonts w:ascii="Times New Roman" w:hAnsi="Times New Roman" w:cs="Times New Roman"/>
            <w:sz w:val="24"/>
            <w:szCs w:val="24"/>
          </w:rPr>
          <w:instrText xml:space="preserve"> PAGE   \* MERGEFORMAT </w:instrText>
        </w:r>
        <w:r w:rsidRPr="00034970">
          <w:rPr>
            <w:rFonts w:ascii="Times New Roman" w:hAnsi="Times New Roman" w:cs="Times New Roman"/>
            <w:sz w:val="24"/>
            <w:szCs w:val="24"/>
          </w:rPr>
          <w:fldChar w:fldCharType="separate"/>
        </w:r>
        <w:r w:rsidR="001D00F0">
          <w:rPr>
            <w:rFonts w:ascii="Times New Roman" w:hAnsi="Times New Roman" w:cs="Times New Roman"/>
            <w:noProof/>
            <w:sz w:val="24"/>
            <w:szCs w:val="24"/>
          </w:rPr>
          <w:t>1</w:t>
        </w:r>
        <w:r w:rsidRPr="00034970">
          <w:rPr>
            <w:rFonts w:ascii="Times New Roman" w:hAnsi="Times New Roman" w:cs="Times New Roman"/>
            <w:sz w:val="24"/>
            <w:szCs w:val="24"/>
          </w:rPr>
          <w:fldChar w:fldCharType="end"/>
        </w:r>
      </w:sdtContent>
    </w:sdt>
  </w:p>
  <w:p w:rsidR="00046834" w:rsidRPr="00034970" w:rsidP="0003497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EFA"/>
    <w:rsid w:val="00034970"/>
    <w:rsid w:val="00046834"/>
    <w:rsid w:val="001D00F0"/>
    <w:rsid w:val="00304B71"/>
    <w:rsid w:val="004A4715"/>
    <w:rsid w:val="0057038F"/>
    <w:rsid w:val="006531B1"/>
    <w:rsid w:val="00720DAE"/>
    <w:rsid w:val="0074332A"/>
    <w:rsid w:val="007954ED"/>
    <w:rsid w:val="00810A97"/>
    <w:rsid w:val="008F63A8"/>
    <w:rsid w:val="009E1422"/>
    <w:rsid w:val="00B04222"/>
    <w:rsid w:val="00B57227"/>
    <w:rsid w:val="00BE2FAB"/>
    <w:rsid w:val="00C20EFA"/>
    <w:rsid w:val="00D02786"/>
    <w:rsid w:val="00D3425B"/>
    <w:rsid w:val="00D45C8E"/>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docId w15:val="{3BCB47A0-982E-46C7-8895-97A3B7CEB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0A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68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834"/>
  </w:style>
  <w:style w:type="paragraph" w:styleId="Footer">
    <w:name w:val="footer"/>
    <w:basedOn w:val="Normal"/>
    <w:link w:val="FooterChar"/>
    <w:uiPriority w:val="99"/>
    <w:unhideWhenUsed/>
    <w:rsid w:val="000468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834"/>
  </w:style>
  <w:style w:type="character" w:styleId="Hyperlink">
    <w:name w:val="Hyperlink"/>
    <w:basedOn w:val="DefaultParagraphFont"/>
    <w:uiPriority w:val="99"/>
    <w:semiHidden/>
    <w:unhideWhenUsed/>
    <w:rsid w:val="001D00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tel:2010" TargetMode="External" /><Relationship Id="rId5" Type="http://schemas.openxmlformats.org/officeDocument/2006/relationships/hyperlink" Target="tel:109-148" TargetMode="External" /><Relationship Id="rId6" Type="http://schemas.openxmlformats.org/officeDocument/2006/relationships/hyperlink" Target="tel:2004"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497</Words>
  <Characters>2834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Tunic</cp:lastModifiedBy>
  <cp:revision>3</cp:revision>
  <dcterms:created xsi:type="dcterms:W3CDTF">2020-07-25T10:47:00Z</dcterms:created>
  <dcterms:modified xsi:type="dcterms:W3CDTF">2020-07-25T12:53:00Z</dcterms:modified>
</cp:coreProperties>
</file>